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D5EA" w14:textId="4EBA7EC6" w:rsidR="0004214C" w:rsidRPr="00271B42" w:rsidRDefault="0004214C" w:rsidP="0004214C">
      <w:pPr>
        <w:pStyle w:val="name"/>
      </w:pPr>
      <w:r w:rsidRPr="00271B42">
        <w:t>Name:</w:t>
      </w:r>
    </w:p>
    <w:p w14:paraId="63035D14" w14:textId="77777777" w:rsidR="0004214C" w:rsidRPr="00271B42" w:rsidRDefault="0004214C" w:rsidP="0004214C">
      <w:pPr>
        <w:pStyle w:val="name"/>
      </w:pPr>
      <w:r w:rsidRPr="00271B42">
        <w:t>Date:</w:t>
      </w:r>
    </w:p>
    <w:p w14:paraId="1316B7D6" w14:textId="77777777" w:rsidR="0004214C" w:rsidRPr="00271B42" w:rsidRDefault="0004214C" w:rsidP="0004214C">
      <w:pPr>
        <w:pStyle w:val="name"/>
      </w:pPr>
      <w:r w:rsidRPr="00271B42">
        <w:t>Class:</w:t>
      </w:r>
    </w:p>
    <w:p w14:paraId="39264E30" w14:textId="34FC0AF9" w:rsidR="005267CE" w:rsidRPr="00A32925" w:rsidRDefault="005267CE" w:rsidP="00A32925">
      <w:pPr>
        <w:pStyle w:val="Heading1"/>
      </w:pPr>
      <w:r w:rsidRPr="00A32925">
        <w:t>Inventory Math</w:t>
      </w:r>
    </w:p>
    <w:p w14:paraId="0D926507" w14:textId="77777777" w:rsidR="005267CE" w:rsidRPr="00965726" w:rsidRDefault="005267CE" w:rsidP="005267CE">
      <w:pPr>
        <w:pStyle w:val="Heading2"/>
        <w:ind w:left="360"/>
      </w:pPr>
      <w:r w:rsidRPr="00965726">
        <w:t>Skill:</w:t>
      </w:r>
    </w:p>
    <w:p w14:paraId="443A6C00" w14:textId="77777777" w:rsidR="005267CE" w:rsidRDefault="005267CE" w:rsidP="005267CE">
      <w:pPr>
        <w:pStyle w:val="listb1"/>
      </w:pPr>
      <w:r>
        <w:t>Analysis (AN)</w:t>
      </w:r>
    </w:p>
    <w:p w14:paraId="104E0728" w14:textId="77777777" w:rsidR="005267CE" w:rsidRPr="00606F5E" w:rsidRDefault="005267CE" w:rsidP="005267CE">
      <w:pPr>
        <w:pStyle w:val="Heading2"/>
        <w:ind w:left="360"/>
      </w:pPr>
      <w:r w:rsidRPr="00606F5E">
        <w:t>Time on Task:</w:t>
      </w:r>
    </w:p>
    <w:p w14:paraId="1C754421" w14:textId="6C71FB38" w:rsidR="005267CE" w:rsidRDefault="005267CE" w:rsidP="005267CE">
      <w:pPr>
        <w:pStyle w:val="listb1"/>
      </w:pPr>
      <w:r>
        <w:t>10</w:t>
      </w:r>
      <w:r w:rsidR="00A32925">
        <w:t>–</w:t>
      </w:r>
      <w:r>
        <w:t>15 minutes</w:t>
      </w:r>
    </w:p>
    <w:p w14:paraId="59C35B1C" w14:textId="77777777" w:rsidR="005267CE" w:rsidRPr="00B12BF7" w:rsidRDefault="005267CE" w:rsidP="005267CE">
      <w:pPr>
        <w:pStyle w:val="Heading2"/>
        <w:ind w:left="360"/>
      </w:pPr>
      <w:r w:rsidRPr="00B12BF7">
        <w:t>Goal/Purpose:</w:t>
      </w:r>
    </w:p>
    <w:p w14:paraId="76D61717" w14:textId="77777777" w:rsidR="001B0A90" w:rsidRDefault="005267CE" w:rsidP="00A32925">
      <w:pPr>
        <w:pStyle w:val="listb1"/>
      </w:pPr>
      <w:r w:rsidRPr="00732211">
        <w:t xml:space="preserve">The goal of this activity is to </w:t>
      </w:r>
      <w:r>
        <w:t xml:space="preserve">calculate </w:t>
      </w:r>
      <w:r w:rsidR="00961E55">
        <w:t xml:space="preserve">the cost of goods </w:t>
      </w:r>
      <w:r>
        <w:t>sold and rate of inventory turnover.</w:t>
      </w:r>
    </w:p>
    <w:p w14:paraId="21183E63" w14:textId="184053A8" w:rsidR="003762E2" w:rsidRDefault="005267CE" w:rsidP="005267CE">
      <w:pPr>
        <w:pStyle w:val="bodyinstruct"/>
      </w:pPr>
      <w:r>
        <w:t>Solve</w:t>
      </w:r>
      <w:r w:rsidR="00A857A4">
        <w:t xml:space="preserve"> each of the following equations</w:t>
      </w:r>
      <w:r>
        <w:t xml:space="preserve"> the problems listed below. </w:t>
      </w:r>
      <w:bookmarkStart w:id="0" w:name="_Hlk201951159"/>
      <w:r w:rsidR="00A857A4">
        <w:t>Your instructor will inform you about the appropriate method of submission.</w:t>
      </w:r>
      <w:r w:rsidR="00A857A4" w:rsidRPr="009B2435">
        <w:t xml:space="preserve"> </w:t>
      </w:r>
      <w:r w:rsidR="006D36BE">
        <w:t xml:space="preserve">For reference, the formula for calculating </w:t>
      </w:r>
      <w:r w:rsidR="00961E55">
        <w:t>the cost</w:t>
      </w:r>
      <w:r w:rsidR="006D36BE">
        <w:t xml:space="preserve"> of merchandise sold</w:t>
      </w:r>
      <w:r w:rsidR="003077E7">
        <w:t xml:space="preserve">, as well as </w:t>
      </w:r>
      <w:r w:rsidR="00765FFB">
        <w:t>the formula for turnover rate</w:t>
      </w:r>
      <w:r w:rsidR="003077E7">
        <w:t>,</w:t>
      </w:r>
      <w:r w:rsidR="006D36BE">
        <w:t xml:space="preserve"> is shown below.</w:t>
      </w:r>
      <w:bookmarkEnd w:id="0"/>
    </w:p>
    <w:p w14:paraId="6FD3F5C0" w14:textId="423A5844" w:rsidR="00D15CC5" w:rsidRDefault="003762E2" w:rsidP="003762E2">
      <w:pPr>
        <w:pStyle w:val="Heading3"/>
      </w:pPr>
      <w:r>
        <w:t xml:space="preserve">Calculating </w:t>
      </w:r>
      <w:r w:rsidR="00D15CC5" w:rsidRPr="00920BDD">
        <w:t>Cost of Merchandise Sold</w:t>
      </w:r>
    </w:p>
    <w:p w14:paraId="2514E5B5" w14:textId="2E219937" w:rsidR="000A2FA8" w:rsidRDefault="001720D2" w:rsidP="000A2FA8">
      <w:pPr>
        <w:pStyle w:val="body"/>
      </w:pPr>
      <w:r>
        <w:t>Value of merchandise</w:t>
      </w:r>
      <w:r w:rsidR="002C63BB">
        <w:t xml:space="preserve"> + purchased made = total merchandise</w:t>
      </w:r>
    </w:p>
    <w:p w14:paraId="72191F65" w14:textId="67A0A2EB" w:rsidR="002C63BB" w:rsidRDefault="002C63BB" w:rsidP="000A2FA8">
      <w:pPr>
        <w:pStyle w:val="body"/>
      </w:pPr>
      <w:r>
        <w:t>Total merchandise – ending inventory</w:t>
      </w:r>
      <w:r w:rsidR="005F3E8F">
        <w:t xml:space="preserve"> = cost of merchandise sold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01"/>
      </w:tblGrid>
      <w:tr w:rsidR="005B2340" w14:paraId="54EDAC84" w14:textId="77777777" w:rsidTr="004D45D0">
        <w:trPr>
          <w:tblHeader/>
        </w:trPr>
        <w:tc>
          <w:tcPr>
            <w:tcW w:w="4675" w:type="dxa"/>
          </w:tcPr>
          <w:p w14:paraId="2D6B5E83" w14:textId="41DEFEB8" w:rsidR="005B2340" w:rsidRDefault="005B2340" w:rsidP="005B2340">
            <w:pPr>
              <w:pStyle w:val="thcolleft"/>
            </w:pPr>
            <w:r>
              <w:t>Step in equation</w:t>
            </w:r>
          </w:p>
        </w:tc>
        <w:tc>
          <w:tcPr>
            <w:tcW w:w="4675" w:type="dxa"/>
          </w:tcPr>
          <w:p w14:paraId="0B158DCD" w14:textId="735D1213" w:rsidR="005B2340" w:rsidRDefault="005B2340" w:rsidP="005B2340">
            <w:pPr>
              <w:pStyle w:val="thcolleft"/>
            </w:pPr>
            <w:r>
              <w:t>Example value</w:t>
            </w:r>
          </w:p>
        </w:tc>
      </w:tr>
      <w:tr w:rsidR="00416325" w14:paraId="5010FF00" w14:textId="77777777">
        <w:tc>
          <w:tcPr>
            <w:tcW w:w="4675" w:type="dxa"/>
          </w:tcPr>
          <w:p w14:paraId="7BB2DD54" w14:textId="76601715" w:rsidR="00416325" w:rsidRDefault="00416325" w:rsidP="005B2340">
            <w:pPr>
              <w:pStyle w:val="tbodykeep"/>
            </w:pPr>
            <w:r>
              <w:t>Merchandise inventory</w:t>
            </w:r>
          </w:p>
        </w:tc>
        <w:tc>
          <w:tcPr>
            <w:tcW w:w="4675" w:type="dxa"/>
          </w:tcPr>
          <w:p w14:paraId="17E1E4BE" w14:textId="756F2E82" w:rsidR="00416325" w:rsidRDefault="00416325" w:rsidP="005B2340">
            <w:pPr>
              <w:pStyle w:val="tbodykeep"/>
            </w:pPr>
            <w:r>
              <w:t>$80,000</w:t>
            </w:r>
          </w:p>
        </w:tc>
      </w:tr>
      <w:tr w:rsidR="00416325" w14:paraId="566FFA0B" w14:textId="77777777">
        <w:tc>
          <w:tcPr>
            <w:tcW w:w="4675" w:type="dxa"/>
          </w:tcPr>
          <w:p w14:paraId="371382C2" w14:textId="03ED35E4" w:rsidR="00416325" w:rsidRDefault="00416325" w:rsidP="005B2340">
            <w:pPr>
              <w:pStyle w:val="tbodykeep"/>
            </w:pPr>
            <w:r>
              <w:t>Purchases made during the year</w:t>
            </w:r>
          </w:p>
        </w:tc>
        <w:tc>
          <w:tcPr>
            <w:tcW w:w="4675" w:type="dxa"/>
          </w:tcPr>
          <w:p w14:paraId="028C2B91" w14:textId="451692E2" w:rsidR="00416325" w:rsidRDefault="00416325" w:rsidP="005B2340">
            <w:pPr>
              <w:pStyle w:val="tbodykeep"/>
            </w:pPr>
            <w:r>
              <w:t>$75,000</w:t>
            </w:r>
          </w:p>
        </w:tc>
      </w:tr>
      <w:tr w:rsidR="00416325" w14:paraId="763789F3" w14:textId="77777777">
        <w:tc>
          <w:tcPr>
            <w:tcW w:w="4675" w:type="dxa"/>
          </w:tcPr>
          <w:p w14:paraId="20D863D3" w14:textId="733D2665" w:rsidR="00416325" w:rsidRDefault="00416325" w:rsidP="005B2340">
            <w:pPr>
              <w:pStyle w:val="tbodykeep"/>
            </w:pPr>
            <w:r>
              <w:t>Total merchandise available for sale</w:t>
            </w:r>
          </w:p>
        </w:tc>
        <w:tc>
          <w:tcPr>
            <w:tcW w:w="4675" w:type="dxa"/>
          </w:tcPr>
          <w:p w14:paraId="71EC5779" w14:textId="77777777" w:rsidR="00416325" w:rsidRDefault="00416325" w:rsidP="005B2340">
            <w:pPr>
              <w:pStyle w:val="tbodykeep"/>
            </w:pPr>
            <w:r>
              <w:t>$155,000</w:t>
            </w:r>
          </w:p>
          <w:p w14:paraId="287A4861" w14:textId="7CB6F696" w:rsidR="00416325" w:rsidRDefault="00416325" w:rsidP="005B2340">
            <w:pPr>
              <w:pStyle w:val="tbodykeep"/>
            </w:pPr>
            <w:r>
              <w:t>($80,000 + $75,000 = $155,000)</w:t>
            </w:r>
          </w:p>
        </w:tc>
      </w:tr>
      <w:tr w:rsidR="00416325" w14:paraId="69F0BFD1" w14:textId="77777777">
        <w:tc>
          <w:tcPr>
            <w:tcW w:w="4675" w:type="dxa"/>
          </w:tcPr>
          <w:p w14:paraId="4BB431E1" w14:textId="1CC9397B" w:rsidR="00416325" w:rsidRDefault="005B2340" w:rsidP="005B2340">
            <w:pPr>
              <w:pStyle w:val="tbodykeep"/>
            </w:pPr>
            <w:r>
              <w:t>Ending inventory</w:t>
            </w:r>
          </w:p>
        </w:tc>
        <w:tc>
          <w:tcPr>
            <w:tcW w:w="4675" w:type="dxa"/>
          </w:tcPr>
          <w:p w14:paraId="5AEA4F4A" w14:textId="7C55AA33" w:rsidR="00416325" w:rsidRDefault="005B2340" w:rsidP="005B2340">
            <w:pPr>
              <w:pStyle w:val="tbodykeep"/>
            </w:pPr>
            <w:r>
              <w:t>$30,000</w:t>
            </w:r>
          </w:p>
        </w:tc>
      </w:tr>
      <w:tr w:rsidR="00416325" w14:paraId="5A0D7240" w14:textId="77777777">
        <w:tc>
          <w:tcPr>
            <w:tcW w:w="4675" w:type="dxa"/>
          </w:tcPr>
          <w:p w14:paraId="53FBB161" w14:textId="337F569D" w:rsidR="00416325" w:rsidRDefault="005B2340" w:rsidP="005B2340">
            <w:pPr>
              <w:pStyle w:val="tbodykeep"/>
            </w:pPr>
            <w:r>
              <w:t>Cost of merchandise sold</w:t>
            </w:r>
          </w:p>
        </w:tc>
        <w:tc>
          <w:tcPr>
            <w:tcW w:w="4675" w:type="dxa"/>
          </w:tcPr>
          <w:p w14:paraId="7385F4D4" w14:textId="77777777" w:rsidR="00416325" w:rsidRDefault="005B2340" w:rsidP="005B2340">
            <w:pPr>
              <w:pStyle w:val="tbodykeep"/>
            </w:pPr>
            <w:r>
              <w:t>$125,000</w:t>
            </w:r>
          </w:p>
          <w:p w14:paraId="79D0CB20" w14:textId="4AFDCB16" w:rsidR="005B2340" w:rsidRDefault="005B2340" w:rsidP="005B2340">
            <w:pPr>
              <w:pStyle w:val="tbodykeep"/>
            </w:pPr>
            <w:r>
              <w:t>($155,000 – $30,000 = $125,000)</w:t>
            </w:r>
          </w:p>
        </w:tc>
      </w:tr>
    </w:tbl>
    <w:p w14:paraId="3A8638E7" w14:textId="6EC57F5D" w:rsidR="00765FFB" w:rsidRDefault="00765FFB" w:rsidP="00765FFB">
      <w:pPr>
        <w:pStyle w:val="Heading3"/>
      </w:pPr>
      <w:r>
        <w:t>Calculating Turnover Rate</w:t>
      </w:r>
    </w:p>
    <w:p w14:paraId="4A41BFA6" w14:textId="190FD5AD" w:rsidR="00765FFB" w:rsidRDefault="002E0B26" w:rsidP="00765FFB">
      <w:pPr>
        <w:pStyle w:val="body"/>
      </w:pPr>
      <w:r>
        <w:t>Cost of goods sold ÷ average inventory = turnover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765FFB" w14:paraId="32D119BF" w14:textId="77777777" w:rsidTr="00905360">
        <w:tc>
          <w:tcPr>
            <w:tcW w:w="4675" w:type="dxa"/>
          </w:tcPr>
          <w:p w14:paraId="687DF7B3" w14:textId="77777777" w:rsidR="00765FFB" w:rsidRDefault="00765FFB" w:rsidP="00905360">
            <w:pPr>
              <w:pStyle w:val="thcolleft"/>
            </w:pPr>
            <w:r>
              <w:lastRenderedPageBreak/>
              <w:t>Step in equation</w:t>
            </w:r>
          </w:p>
        </w:tc>
        <w:tc>
          <w:tcPr>
            <w:tcW w:w="4675" w:type="dxa"/>
          </w:tcPr>
          <w:p w14:paraId="43947ECB" w14:textId="77777777" w:rsidR="00765FFB" w:rsidRDefault="00765FFB" w:rsidP="00905360">
            <w:pPr>
              <w:pStyle w:val="thcolleft"/>
            </w:pPr>
            <w:r>
              <w:t>Example value</w:t>
            </w:r>
          </w:p>
        </w:tc>
      </w:tr>
      <w:tr w:rsidR="00765FFB" w14:paraId="2948DBDB" w14:textId="77777777" w:rsidTr="00905360">
        <w:tc>
          <w:tcPr>
            <w:tcW w:w="4675" w:type="dxa"/>
          </w:tcPr>
          <w:p w14:paraId="1AD592B9" w14:textId="53654942" w:rsidR="00765FFB" w:rsidRDefault="002E0B26" w:rsidP="00905360">
            <w:pPr>
              <w:pStyle w:val="tbodykeep"/>
            </w:pPr>
            <w:r>
              <w:t>Cost of goods sold</w:t>
            </w:r>
          </w:p>
        </w:tc>
        <w:tc>
          <w:tcPr>
            <w:tcW w:w="4675" w:type="dxa"/>
          </w:tcPr>
          <w:p w14:paraId="0E6A90FC" w14:textId="5646FDAF" w:rsidR="00765FFB" w:rsidRDefault="00765FFB" w:rsidP="00905360">
            <w:pPr>
              <w:pStyle w:val="tbodykeep"/>
            </w:pPr>
            <w:r>
              <w:t>$</w:t>
            </w:r>
            <w:r w:rsidR="002E0B26">
              <w:t>125</w:t>
            </w:r>
            <w:r>
              <w:t>,000</w:t>
            </w:r>
          </w:p>
        </w:tc>
      </w:tr>
      <w:tr w:rsidR="00765FFB" w14:paraId="66E6E729" w14:textId="77777777" w:rsidTr="00905360">
        <w:tc>
          <w:tcPr>
            <w:tcW w:w="4675" w:type="dxa"/>
          </w:tcPr>
          <w:p w14:paraId="6B271EE6" w14:textId="29D8B332" w:rsidR="00765FFB" w:rsidRDefault="002E0B26" w:rsidP="00905360">
            <w:pPr>
              <w:pStyle w:val="tbodykeep"/>
            </w:pPr>
            <w:r>
              <w:t>Average inventory</w:t>
            </w:r>
          </w:p>
        </w:tc>
        <w:tc>
          <w:tcPr>
            <w:tcW w:w="4675" w:type="dxa"/>
          </w:tcPr>
          <w:p w14:paraId="56D93C30" w14:textId="271D8301" w:rsidR="00765FFB" w:rsidRDefault="00765FFB" w:rsidP="00905360">
            <w:pPr>
              <w:pStyle w:val="tbodykeep"/>
            </w:pPr>
            <w:r>
              <w:t>$</w:t>
            </w:r>
            <w:r w:rsidR="00240E6D">
              <w:t>50</w:t>
            </w:r>
            <w:r>
              <w:t>,000</w:t>
            </w:r>
          </w:p>
        </w:tc>
      </w:tr>
      <w:tr w:rsidR="00765FFB" w14:paraId="34F9FAE4" w14:textId="77777777" w:rsidTr="00905360">
        <w:tc>
          <w:tcPr>
            <w:tcW w:w="4675" w:type="dxa"/>
          </w:tcPr>
          <w:p w14:paraId="433EF50C" w14:textId="32B966A1" w:rsidR="00765FFB" w:rsidRDefault="00765FFB" w:rsidP="00905360">
            <w:pPr>
              <w:pStyle w:val="tbodykeep"/>
            </w:pPr>
            <w:r>
              <w:t>T</w:t>
            </w:r>
            <w:r w:rsidR="00240E6D">
              <w:t>urnover rate</w:t>
            </w:r>
          </w:p>
        </w:tc>
        <w:tc>
          <w:tcPr>
            <w:tcW w:w="4675" w:type="dxa"/>
          </w:tcPr>
          <w:p w14:paraId="614BAF70" w14:textId="746EB2CF" w:rsidR="00765FFB" w:rsidRDefault="00240E6D" w:rsidP="00905360">
            <w:pPr>
              <w:pStyle w:val="tbodykeep"/>
            </w:pPr>
            <w:r>
              <w:t>2.5</w:t>
            </w:r>
          </w:p>
          <w:p w14:paraId="2F9652FA" w14:textId="34113469" w:rsidR="00765FFB" w:rsidRDefault="00765FFB" w:rsidP="00905360">
            <w:pPr>
              <w:pStyle w:val="tbodykeep"/>
            </w:pPr>
            <w:r>
              <w:t>($</w:t>
            </w:r>
            <w:r w:rsidR="00240E6D">
              <w:t>125</w:t>
            </w:r>
            <w:r>
              <w:t xml:space="preserve">,000 </w:t>
            </w:r>
            <w:r w:rsidR="00A36996">
              <w:t xml:space="preserve">÷ </w:t>
            </w:r>
            <w:r>
              <w:t>$</w:t>
            </w:r>
            <w:r w:rsidR="00240E6D">
              <w:t>50</w:t>
            </w:r>
            <w:r>
              <w:t xml:space="preserve">,000 = </w:t>
            </w:r>
            <w:r w:rsidR="00240E6D">
              <w:t>2.5</w:t>
            </w:r>
            <w:r>
              <w:t>)</w:t>
            </w:r>
          </w:p>
        </w:tc>
      </w:tr>
    </w:tbl>
    <w:p w14:paraId="37B19ECA" w14:textId="3B39E054" w:rsidR="003762E2" w:rsidRDefault="003762E2" w:rsidP="003762E2">
      <w:pPr>
        <w:pStyle w:val="Heading3"/>
      </w:pPr>
      <w:r>
        <w:t>Student Equations</w:t>
      </w:r>
    </w:p>
    <w:p w14:paraId="7901072A" w14:textId="783223B0" w:rsidR="00D15CC5" w:rsidRDefault="00D15CC5" w:rsidP="00146FE7">
      <w:pPr>
        <w:pStyle w:val="tlistn1restart"/>
        <w:numPr>
          <w:ilvl w:val="0"/>
          <w:numId w:val="22"/>
        </w:numPr>
      </w:pPr>
      <w:r>
        <w:t>A clothing store had a beginning inventory of $55,000 on January 1, 20</w:t>
      </w:r>
      <w:r w:rsidR="001170D0">
        <w:t>XX. The merchandising manager</w:t>
      </w:r>
      <w:r>
        <w:t xml:space="preserve"> purchased $250,000 </w:t>
      </w:r>
      <w:r w:rsidR="00961E55">
        <w:t xml:space="preserve">of merchandise </w:t>
      </w:r>
      <w:r>
        <w:t>for the first three months of the year.</w:t>
      </w:r>
      <w:r w:rsidR="001B0A90">
        <w:t xml:space="preserve"> </w:t>
      </w:r>
      <w:r>
        <w:t xml:space="preserve">On March 31, the store took inventory and calculated an ending inventory of $35,000. Using the </w:t>
      </w:r>
      <w:r w:rsidR="0054395F">
        <w:t xml:space="preserve">formula referenced </w:t>
      </w:r>
      <w:r>
        <w:t xml:space="preserve">above, what is the </w:t>
      </w:r>
      <w:r w:rsidR="0054395F">
        <w:t xml:space="preserve">cost of merchandise </w:t>
      </w:r>
      <w:r>
        <w:t>sold?</w:t>
      </w:r>
    </w:p>
    <w:p w14:paraId="591426D8" w14:textId="77777777" w:rsidR="00B15896" w:rsidRPr="00A84DEA" w:rsidRDefault="00D15CC5" w:rsidP="00A84DEA">
      <w:pPr>
        <w:pStyle w:val="answer"/>
      </w:pPr>
      <w:r w:rsidRPr="00A84DEA">
        <w:t>Answer:</w:t>
      </w:r>
    </w:p>
    <w:p w14:paraId="7373D7CC" w14:textId="512A9B7D" w:rsidR="00D15CC5" w:rsidRDefault="00D15CC5" w:rsidP="00146FE7">
      <w:pPr>
        <w:pStyle w:val="listn1"/>
        <w:numPr>
          <w:ilvl w:val="0"/>
          <w:numId w:val="22"/>
        </w:numPr>
      </w:pPr>
      <w:r>
        <w:t xml:space="preserve">Using the information for the clothing store </w:t>
      </w:r>
      <w:r w:rsidR="00765FFB">
        <w:t>in the previous question,</w:t>
      </w:r>
      <w:r>
        <w:t xml:space="preserve"> calculate the turnover </w:t>
      </w:r>
      <w:r w:rsidR="00961E55">
        <w:t>rate,</w:t>
      </w:r>
      <w:r w:rsidR="00305CDC">
        <w:t xml:space="preserve"> assuming an average inventory of $76,250</w:t>
      </w:r>
      <w:r w:rsidR="00A36996">
        <w:t>.</w:t>
      </w:r>
    </w:p>
    <w:p w14:paraId="0251BAD4" w14:textId="77777777" w:rsidR="00B15896" w:rsidRDefault="00D15CC5" w:rsidP="00A84DEA">
      <w:pPr>
        <w:pStyle w:val="answer"/>
      </w:pPr>
      <w:r>
        <w:t>Answer:</w:t>
      </w:r>
    </w:p>
    <w:p w14:paraId="62918E5C" w14:textId="77777777" w:rsidR="001B0A90" w:rsidRDefault="00540160" w:rsidP="00146FE7">
      <w:pPr>
        <w:pStyle w:val="listn1"/>
        <w:numPr>
          <w:ilvl w:val="0"/>
          <w:numId w:val="22"/>
        </w:numPr>
      </w:pPr>
      <w:r>
        <w:t xml:space="preserve">With </w:t>
      </w:r>
      <w:r w:rsidR="0011585F">
        <w:t xml:space="preserve">$31,039 worth of merchandise on hand, </w:t>
      </w:r>
      <w:r w:rsidR="00D9284E">
        <w:t xml:space="preserve">Athena is </w:t>
      </w:r>
      <w:r w:rsidR="00A244C9">
        <w:t>concerned that</w:t>
      </w:r>
      <w:r w:rsidR="00D9284E">
        <w:t xml:space="preserve"> her sporting goods store</w:t>
      </w:r>
      <w:r w:rsidR="00D15CC5">
        <w:t xml:space="preserve"> will run out of merchandise </w:t>
      </w:r>
      <w:r w:rsidR="00D9284E">
        <w:t xml:space="preserve">ahead of </w:t>
      </w:r>
      <w:r w:rsidR="00D15CC5">
        <w:t xml:space="preserve">the </w:t>
      </w:r>
      <w:r w:rsidR="00D9284E">
        <w:t>city’s spring festival. She</w:t>
      </w:r>
      <w:r w:rsidR="00D15CC5">
        <w:t xml:space="preserve"> has asked you to determine the inventory they should have on hand. </w:t>
      </w:r>
      <w:r w:rsidR="00D54DF2">
        <w:t>The following list identifies how much Athena made in sales over the last five spring festivals. Use this information</w:t>
      </w:r>
      <w:r w:rsidR="006B3811">
        <w:t xml:space="preserve"> to calculate an average amount of inventory</w:t>
      </w:r>
      <w:r>
        <w:t>. Then, determine if Athena has enough merchandise on hand for the festival.</w:t>
      </w:r>
    </w:p>
    <w:p w14:paraId="74B5A87A" w14:textId="5465DB0E" w:rsidR="0011585F" w:rsidRDefault="0011585F" w:rsidP="0011585F">
      <w:pPr>
        <w:pStyle w:val="listb1"/>
      </w:pPr>
      <w:r>
        <w:t>Year one</w:t>
      </w:r>
      <w:r w:rsidR="00D54DF2">
        <w:t>: $25,603</w:t>
      </w:r>
    </w:p>
    <w:p w14:paraId="0AE2EF61" w14:textId="1BAEEA60" w:rsidR="00D54DF2" w:rsidRDefault="00D54DF2" w:rsidP="0011585F">
      <w:pPr>
        <w:pStyle w:val="listb1"/>
      </w:pPr>
      <w:r>
        <w:t>Year two: $30,785</w:t>
      </w:r>
    </w:p>
    <w:p w14:paraId="77E7D246" w14:textId="767593B7" w:rsidR="00D54DF2" w:rsidRDefault="00D54DF2" w:rsidP="0011585F">
      <w:pPr>
        <w:pStyle w:val="listb1"/>
      </w:pPr>
      <w:r>
        <w:t>Year three: $32,</w:t>
      </w:r>
      <w:r w:rsidR="00B50675">
        <w:t>097</w:t>
      </w:r>
    </w:p>
    <w:p w14:paraId="0D0733DC" w14:textId="3970552A" w:rsidR="00D54DF2" w:rsidRDefault="00D54DF2" w:rsidP="0011585F">
      <w:pPr>
        <w:pStyle w:val="listb1"/>
      </w:pPr>
      <w:r>
        <w:t>Year four: $33,</w:t>
      </w:r>
      <w:r w:rsidR="00B50675">
        <w:t>515</w:t>
      </w:r>
    </w:p>
    <w:p w14:paraId="179E43C1" w14:textId="2FE9FB3A" w:rsidR="00D54DF2" w:rsidRDefault="00D54DF2" w:rsidP="0011585F">
      <w:pPr>
        <w:pStyle w:val="listb1"/>
      </w:pPr>
      <w:r>
        <w:t>Year five: $32,</w:t>
      </w:r>
      <w:r w:rsidR="00B50675">
        <w:t>419</w:t>
      </w:r>
    </w:p>
    <w:p w14:paraId="7BC5D6F2" w14:textId="181F4A41" w:rsidR="00D15CC5" w:rsidRDefault="00D15CC5" w:rsidP="007B7E96">
      <w:pPr>
        <w:pStyle w:val="answer"/>
      </w:pPr>
      <w:r>
        <w:t>Answer</w:t>
      </w:r>
      <w:r w:rsidR="00B15896">
        <w:t>:</w:t>
      </w:r>
    </w:p>
    <w:sectPr w:rsidR="00D15CC5" w:rsidSect="004D45D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F590" w14:textId="77777777" w:rsidR="00817BFC" w:rsidRDefault="00817BFC" w:rsidP="005267CE">
      <w:pPr>
        <w:spacing w:after="0"/>
      </w:pPr>
      <w:r>
        <w:separator/>
      </w:r>
    </w:p>
  </w:endnote>
  <w:endnote w:type="continuationSeparator" w:id="0">
    <w:p w14:paraId="4AA50A7A" w14:textId="77777777" w:rsidR="00817BFC" w:rsidRDefault="00817BFC" w:rsidP="005267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B8F1" w14:textId="77777777" w:rsidR="0030627F" w:rsidRPr="003530B5" w:rsidRDefault="0030627F" w:rsidP="0030627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AD5DDB4" w14:textId="64459612" w:rsidR="0030627F" w:rsidRPr="00F83EFE" w:rsidRDefault="0030627F" w:rsidP="0030627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  <w:p w14:paraId="00C7CAA5" w14:textId="77777777" w:rsidR="00F83E9A" w:rsidRDefault="00F83E9A" w:rsidP="0030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16FB" w14:textId="77777777" w:rsidR="00817BFC" w:rsidRDefault="00817BFC" w:rsidP="005267CE">
      <w:pPr>
        <w:spacing w:after="0"/>
      </w:pPr>
      <w:r>
        <w:separator/>
      </w:r>
    </w:p>
  </w:footnote>
  <w:footnote w:type="continuationSeparator" w:id="0">
    <w:p w14:paraId="4CE9E3E6" w14:textId="77777777" w:rsidR="00817BFC" w:rsidRDefault="00817BFC" w:rsidP="005267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A114" w14:textId="396AF05B" w:rsidR="00F83E9A" w:rsidRPr="001A06B4" w:rsidRDefault="00F83E9A" w:rsidP="00F83E9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15.2</w:t>
    </w:r>
    <w:r w:rsidR="004D45D0">
      <w:t xml:space="preserve">: </w:t>
    </w:r>
    <w:r>
      <w:t>15-2 Inventory Math</w:t>
    </w:r>
  </w:p>
  <w:p w14:paraId="5C7D0F6A" w14:textId="7B2A74E6" w:rsidR="005267CE" w:rsidRDefault="005267CE" w:rsidP="00F83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F32C6"/>
    <w:multiLevelType w:val="hybridMultilevel"/>
    <w:tmpl w:val="DADC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1B0D"/>
    <w:multiLevelType w:val="hybridMultilevel"/>
    <w:tmpl w:val="DC149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3"/>
  </w:num>
  <w:num w:numId="2" w16cid:durableId="1749375554">
    <w:abstractNumId w:val="17"/>
  </w:num>
  <w:num w:numId="3" w16cid:durableId="1125732454">
    <w:abstractNumId w:val="10"/>
  </w:num>
  <w:num w:numId="4" w16cid:durableId="217321391">
    <w:abstractNumId w:val="15"/>
  </w:num>
  <w:num w:numId="5" w16cid:durableId="824049846">
    <w:abstractNumId w:val="14"/>
  </w:num>
  <w:num w:numId="6" w16cid:durableId="64688521">
    <w:abstractNumId w:val="18"/>
  </w:num>
  <w:num w:numId="7" w16cid:durableId="1997343418">
    <w:abstractNumId w:val="12"/>
  </w:num>
  <w:num w:numId="8" w16cid:durableId="629748237">
    <w:abstractNumId w:val="11"/>
  </w:num>
  <w:num w:numId="9" w16cid:durableId="820728176">
    <w:abstractNumId w:val="19"/>
  </w:num>
  <w:num w:numId="10" w16cid:durableId="410205259">
    <w:abstractNumId w:val="16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479611894">
    <w:abstractNumId w:val="13"/>
  </w:num>
  <w:num w:numId="22" w16cid:durableId="17131868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CE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14C"/>
    <w:rsid w:val="000426A4"/>
    <w:rsid w:val="000445D0"/>
    <w:rsid w:val="00047179"/>
    <w:rsid w:val="00056128"/>
    <w:rsid w:val="000609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A2FA8"/>
    <w:rsid w:val="000B00F1"/>
    <w:rsid w:val="000E7580"/>
    <w:rsid w:val="000F01E2"/>
    <w:rsid w:val="00110673"/>
    <w:rsid w:val="0011585F"/>
    <w:rsid w:val="001170D0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46FE7"/>
    <w:rsid w:val="001500D0"/>
    <w:rsid w:val="0015020E"/>
    <w:rsid w:val="001520BF"/>
    <w:rsid w:val="0015252B"/>
    <w:rsid w:val="00152797"/>
    <w:rsid w:val="001554CD"/>
    <w:rsid w:val="00170935"/>
    <w:rsid w:val="00171A42"/>
    <w:rsid w:val="001720D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0A90"/>
    <w:rsid w:val="001B119A"/>
    <w:rsid w:val="001B22B2"/>
    <w:rsid w:val="001B4136"/>
    <w:rsid w:val="001B7B4E"/>
    <w:rsid w:val="001C0816"/>
    <w:rsid w:val="001C3364"/>
    <w:rsid w:val="001C60CD"/>
    <w:rsid w:val="001D00B5"/>
    <w:rsid w:val="001D441F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0E6D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B47A8"/>
    <w:rsid w:val="002C4808"/>
    <w:rsid w:val="002C63BB"/>
    <w:rsid w:val="002D3E38"/>
    <w:rsid w:val="002D3F3C"/>
    <w:rsid w:val="002E0B26"/>
    <w:rsid w:val="002E3FF2"/>
    <w:rsid w:val="002F0CB8"/>
    <w:rsid w:val="00303EFD"/>
    <w:rsid w:val="00305CDC"/>
    <w:rsid w:val="0030627F"/>
    <w:rsid w:val="0030725F"/>
    <w:rsid w:val="003077E7"/>
    <w:rsid w:val="003120D2"/>
    <w:rsid w:val="003157F8"/>
    <w:rsid w:val="0032520C"/>
    <w:rsid w:val="003374E2"/>
    <w:rsid w:val="00343AED"/>
    <w:rsid w:val="0035017B"/>
    <w:rsid w:val="00350A5D"/>
    <w:rsid w:val="00351BEF"/>
    <w:rsid w:val="003762E2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C6D6B"/>
    <w:rsid w:val="003D3C40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16325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31B"/>
    <w:rsid w:val="004D45D0"/>
    <w:rsid w:val="004D4D7A"/>
    <w:rsid w:val="004E0E6A"/>
    <w:rsid w:val="004E3EEA"/>
    <w:rsid w:val="004F11CA"/>
    <w:rsid w:val="004F721D"/>
    <w:rsid w:val="00503758"/>
    <w:rsid w:val="00511101"/>
    <w:rsid w:val="005135DA"/>
    <w:rsid w:val="005144E8"/>
    <w:rsid w:val="00523099"/>
    <w:rsid w:val="00523FF2"/>
    <w:rsid w:val="00524EA4"/>
    <w:rsid w:val="005267CE"/>
    <w:rsid w:val="00532FFB"/>
    <w:rsid w:val="0053358C"/>
    <w:rsid w:val="00534746"/>
    <w:rsid w:val="00537E50"/>
    <w:rsid w:val="00540160"/>
    <w:rsid w:val="0054395F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2340"/>
    <w:rsid w:val="005B33CD"/>
    <w:rsid w:val="005B631B"/>
    <w:rsid w:val="005D458C"/>
    <w:rsid w:val="005D6425"/>
    <w:rsid w:val="005D6AAE"/>
    <w:rsid w:val="005E0D01"/>
    <w:rsid w:val="005E6EB3"/>
    <w:rsid w:val="005F0CC4"/>
    <w:rsid w:val="005F3E8F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47183"/>
    <w:rsid w:val="00662466"/>
    <w:rsid w:val="0067209F"/>
    <w:rsid w:val="006778BD"/>
    <w:rsid w:val="00677CEF"/>
    <w:rsid w:val="00685528"/>
    <w:rsid w:val="00690379"/>
    <w:rsid w:val="006A76B0"/>
    <w:rsid w:val="006B3811"/>
    <w:rsid w:val="006C0060"/>
    <w:rsid w:val="006C6B72"/>
    <w:rsid w:val="006D0BE1"/>
    <w:rsid w:val="006D16A5"/>
    <w:rsid w:val="006D36BE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65FFB"/>
    <w:rsid w:val="0077496E"/>
    <w:rsid w:val="00780FC6"/>
    <w:rsid w:val="0078246D"/>
    <w:rsid w:val="00786F05"/>
    <w:rsid w:val="0078736A"/>
    <w:rsid w:val="00795888"/>
    <w:rsid w:val="00796045"/>
    <w:rsid w:val="007A4151"/>
    <w:rsid w:val="007B7E96"/>
    <w:rsid w:val="007C20F5"/>
    <w:rsid w:val="007C43E2"/>
    <w:rsid w:val="007E0EAA"/>
    <w:rsid w:val="007F06DA"/>
    <w:rsid w:val="007F54CC"/>
    <w:rsid w:val="007F6C0E"/>
    <w:rsid w:val="00810602"/>
    <w:rsid w:val="00817BF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83E42"/>
    <w:rsid w:val="008912D3"/>
    <w:rsid w:val="008923A5"/>
    <w:rsid w:val="00897875"/>
    <w:rsid w:val="008B215E"/>
    <w:rsid w:val="008B4F2F"/>
    <w:rsid w:val="008B7DCD"/>
    <w:rsid w:val="008C17EE"/>
    <w:rsid w:val="008D51FA"/>
    <w:rsid w:val="008D60AC"/>
    <w:rsid w:val="008E3AD8"/>
    <w:rsid w:val="008E5C14"/>
    <w:rsid w:val="008F4535"/>
    <w:rsid w:val="008F47BA"/>
    <w:rsid w:val="008F4ABA"/>
    <w:rsid w:val="008F6F82"/>
    <w:rsid w:val="009018D7"/>
    <w:rsid w:val="0090710C"/>
    <w:rsid w:val="00917D6A"/>
    <w:rsid w:val="00923798"/>
    <w:rsid w:val="00925435"/>
    <w:rsid w:val="0094631E"/>
    <w:rsid w:val="009474E3"/>
    <w:rsid w:val="00960D44"/>
    <w:rsid w:val="00961E55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49E1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44C9"/>
    <w:rsid w:val="00A25374"/>
    <w:rsid w:val="00A27D10"/>
    <w:rsid w:val="00A32925"/>
    <w:rsid w:val="00A36996"/>
    <w:rsid w:val="00A40C70"/>
    <w:rsid w:val="00A517F9"/>
    <w:rsid w:val="00A53E73"/>
    <w:rsid w:val="00A60F82"/>
    <w:rsid w:val="00A63503"/>
    <w:rsid w:val="00A64F2C"/>
    <w:rsid w:val="00A65FCA"/>
    <w:rsid w:val="00A66571"/>
    <w:rsid w:val="00A71647"/>
    <w:rsid w:val="00A72615"/>
    <w:rsid w:val="00A75C0D"/>
    <w:rsid w:val="00A77E15"/>
    <w:rsid w:val="00A84DEA"/>
    <w:rsid w:val="00A857A4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04F4C"/>
    <w:rsid w:val="00B15896"/>
    <w:rsid w:val="00B20F4C"/>
    <w:rsid w:val="00B22400"/>
    <w:rsid w:val="00B26A7B"/>
    <w:rsid w:val="00B26C10"/>
    <w:rsid w:val="00B30243"/>
    <w:rsid w:val="00B37B98"/>
    <w:rsid w:val="00B50675"/>
    <w:rsid w:val="00B5178B"/>
    <w:rsid w:val="00B652B1"/>
    <w:rsid w:val="00B92788"/>
    <w:rsid w:val="00B9422C"/>
    <w:rsid w:val="00B96CB2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5CC5"/>
    <w:rsid w:val="00D1674F"/>
    <w:rsid w:val="00D17D87"/>
    <w:rsid w:val="00D21739"/>
    <w:rsid w:val="00D31BDB"/>
    <w:rsid w:val="00D50679"/>
    <w:rsid w:val="00D52EC1"/>
    <w:rsid w:val="00D53BBC"/>
    <w:rsid w:val="00D54310"/>
    <w:rsid w:val="00D54DF2"/>
    <w:rsid w:val="00D56B8B"/>
    <w:rsid w:val="00D5716F"/>
    <w:rsid w:val="00D6052F"/>
    <w:rsid w:val="00D61C89"/>
    <w:rsid w:val="00D65335"/>
    <w:rsid w:val="00D6637F"/>
    <w:rsid w:val="00D72E1B"/>
    <w:rsid w:val="00D87587"/>
    <w:rsid w:val="00D87A5E"/>
    <w:rsid w:val="00D90587"/>
    <w:rsid w:val="00D9284E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34C7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3E9A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E7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1F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1D441F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D441F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D441F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1D441F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1D441F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1F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4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41F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1D441F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D441F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1D441F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1D441F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1D441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D15CC5"/>
    <w:pPr>
      <w:contextualSpacing/>
    </w:pPr>
  </w:style>
  <w:style w:type="table" w:styleId="TableGrid">
    <w:name w:val="Table Grid"/>
    <w:basedOn w:val="TableNormal"/>
    <w:uiPriority w:val="39"/>
    <w:rsid w:val="00D15C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D441F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D441F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1D441F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1D441F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1D441F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1D441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1D441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1D441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1D441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1D441F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1D441F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1D441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1D441F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1D441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1D441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1D441F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1D441F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1D441F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1D441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1D441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1D441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1D441F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1D441F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1D441F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1D441F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1D441F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1D441F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1D441F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1D441F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1D441F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1D441F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1D441F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1D441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D441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D441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D441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D441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D441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D441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D441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D441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D441F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1D441F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1D441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1D441F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1D441F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1D441F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1D441F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1D441F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1D441F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1D441F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1D441F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1D441F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1D441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1D441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1D441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1D441F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1D441F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1D441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1D441F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1D441F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1D441F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1D441F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1D441F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1D441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1D441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D441F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1D441F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1D441F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1D441F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1D441F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1D441F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1D441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1D441F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1D441F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1D441F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1D441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1D441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1D441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1D441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1D441F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1D441F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1D441F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1D441F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1D441F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1D441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1D441F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1D441F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1D441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1D441F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1D441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1D441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1D441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04214C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1170D0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787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36A"/>
    <w:rPr>
      <w:rFonts w:asciiTheme="minorHAnsi" w:eastAsia="Calibr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36A"/>
    <w:rPr>
      <w:rFonts w:asciiTheme="minorHAnsi" w:eastAsia="Calibri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DCDD7-153B-4597-AB02-A24D66918700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EF70BF68-B3B7-48E8-807C-3EA279A81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3B2CB-5A35-48F9-AAF2-199A18D47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2025-07-18T13:23:00Z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